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Spring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#</w:t>
            </w:r>
            <w:r w:rsidR="00BF0EB8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4/</w:t>
            </w:r>
            <w:r w:rsidR="00BF0EB8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14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</w:t>
            </w:r>
            <w:proofErr w:type="spellEnd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Nie</w:t>
            </w:r>
            <w:proofErr w:type="spellEnd"/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4A494C" w:rsidRPr="005A2D9D" w:rsidRDefault="00BF0EB8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Re-examined prepared datasets, looked into each feature column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s statistics (missing rates specifically), and enabled a pre-imputation feature selection stage that drops features above some missing rate threshold.</w:t>
      </w:r>
    </w:p>
    <w:p w:rsidR="005A2D9D" w:rsidRPr="006D4449" w:rsidRDefault="006D4449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4449">
        <w:rPr>
          <w:rFonts w:ascii="Times New Roman" w:hAnsi="Times New Roman" w:cs="Times New Roman"/>
          <w:sz w:val="24"/>
          <w:szCs w:val="24"/>
        </w:rPr>
        <w:t>Imple</w:t>
      </w:r>
      <w:r>
        <w:rPr>
          <w:rFonts w:ascii="Times New Roman" w:hAnsi="Times New Roman" w:cs="Times New Roman" w:hint="eastAsia"/>
          <w:sz w:val="24"/>
          <w:szCs w:val="24"/>
        </w:rPr>
        <w:t xml:space="preserve">mented the progressive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imputation strategy.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Kuo’s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Feedback</w:t>
      </w:r>
    </w:p>
    <w:p w:rsidR="00053A28" w:rsidRDefault="00053A28" w:rsidP="00053A28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Ignore features with high missing rates for the time being. If they’re really important for the downstream task, assume they are constant</w:t>
      </w:r>
    </w:p>
    <w:p w:rsidR="00DB209A" w:rsidRDefault="00BE5D3D" w:rsidP="000763C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using interpolation (linear / spline); second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using corrected values from first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</w:rPr>
        <w:t>; compare differences</w:t>
      </w:r>
      <w:r w:rsidR="00A46B25">
        <w:rPr>
          <w:rFonts w:ascii="Times New Roman" w:hAnsi="Times New Roman" w:cs="Times New Roman"/>
          <w:sz w:val="24"/>
          <w:szCs w:val="24"/>
        </w:rPr>
        <w:t xml:space="preserve">; </w:t>
      </w:r>
      <w:r w:rsidR="00A46B25" w:rsidRPr="000763CB">
        <w:rPr>
          <w:rFonts w:ascii="Times New Roman" w:hAnsi="Times New Roman" w:cs="Times New Roman"/>
          <w:b/>
          <w:bCs/>
          <w:sz w:val="24"/>
          <w:szCs w:val="24"/>
        </w:rPr>
        <w:t>will it converge if we do more runs?</w:t>
      </w:r>
    </w:p>
    <w:p w:rsidR="000763CB" w:rsidRPr="000763CB" w:rsidRDefault="000763CB" w:rsidP="000763CB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number of iterations would effect downstream task performance</w:t>
      </w:r>
    </w:p>
    <w:p w:rsidR="00053A28" w:rsidRPr="00053A28" w:rsidRDefault="00053A28" w:rsidP="00053A28">
      <w:pPr>
        <w:spacing w:line="240" w:lineRule="auto"/>
        <w:jc w:val="both"/>
        <w:rPr>
          <w:rFonts w:ascii="MS Mincho" w:eastAsia="MS Mincho" w:hAnsi="MS Mincho" w:cs="MS Mincho" w:hint="eastAsia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6D444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As </w:t>
      </w:r>
      <w:r w:rsidR="00162BED">
        <w:rPr>
          <w:rFonts w:ascii="Times New Roman" w:eastAsia="Times New Roman" w:hAnsi="Times New Roman" w:cs="Times New Roman" w:hint="eastAsia"/>
          <w:sz w:val="24"/>
          <w:szCs w:val="24"/>
        </w:rPr>
        <w:t>d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iscussed last week, </w:t>
      </w:r>
      <w:r w:rsidR="00162BED">
        <w:rPr>
          <w:rFonts w:ascii="Times New Roman" w:eastAsia="Times New Roman" w:hAnsi="Times New Roman" w:cs="Times New Roman" w:hint="eastAsia"/>
          <w:sz w:val="24"/>
          <w:szCs w:val="24"/>
        </w:rPr>
        <w:t>I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move on with the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>-based imputation strategy this week.</w:t>
      </w:r>
    </w:p>
    <w:p w:rsidR="00231A81" w:rsidRDefault="00162BE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As the dataset of current focus – P19 – has a relatively large </w:t>
      </w:r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of sensors (3</w:t>
      </w:r>
      <w:r w:rsidR="00BA7343">
        <w:rPr>
          <w:rFonts w:ascii="Times New Roman" w:eastAsia="Times New Roman" w:hAnsi="Times New Roman" w:cs="Times New Roman" w:hint="eastAsia"/>
          <w:sz w:val="24"/>
          <w:szCs w:val="24"/>
        </w:rPr>
        <w:t>4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in total), I select features (sensors) with a missing rate less than </w:t>
      </w:r>
      <w:r w:rsidR="005622CC">
        <w:rPr>
          <w:rFonts w:ascii="Times New Roman" w:eastAsia="Times New Roman" w:hAnsi="Times New Roman" w:cs="Times New Roman" w:hint="eastAsia"/>
          <w:sz w:val="24"/>
          <w:szCs w:val="24"/>
        </w:rPr>
        <w:t>7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0% only, and fit an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model for each feature sensor progressively, from the most complete ones to the most missing ones. Also, P19 has a small average sample length (</w:t>
      </w:r>
      <w:r w:rsidR="00BA6C59">
        <w:rPr>
          <w:rFonts w:ascii="Times New Roman" w:eastAsia="Times New Roman" w:hAnsi="Times New Roman" w:cs="Times New Roman" w:hint="eastAsia"/>
          <w:sz w:val="24"/>
          <w:szCs w:val="24"/>
        </w:rPr>
        <w:t>38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), so fitting an independent set of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models on each data sample</w:t>
      </w:r>
      <w:r w:rsidR="00FD4C0E">
        <w:rPr>
          <w:rFonts w:ascii="Times New Roman" w:eastAsia="Times New Roman" w:hAnsi="Times New Roman" w:cs="Times New Roman" w:hint="eastAsia"/>
          <w:sz w:val="24"/>
          <w:szCs w:val="24"/>
        </w:rPr>
        <w:t xml:space="preserve"> (episode)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would be impossible. These models are </w:t>
      </w:r>
      <w:r w:rsidR="0050212E">
        <w:rPr>
          <w:rFonts w:ascii="Times New Roman" w:eastAsia="Times New Roman" w:hAnsi="Times New Roman" w:cs="Times New Roman" w:hint="eastAsia"/>
          <w:sz w:val="24"/>
          <w:szCs w:val="24"/>
        </w:rPr>
        <w:t xml:space="preserve">thus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fit to the whole dataset, meaning that we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re assuming no difference between</w:t>
      </w:r>
      <w:r w:rsidR="009C614A">
        <w:rPr>
          <w:rFonts w:ascii="Times New Roman" w:eastAsia="Times New Roman" w:hAnsi="Times New Roman" w:cs="Times New Roman" w:hint="eastAsia"/>
          <w:sz w:val="24"/>
          <w:szCs w:val="24"/>
        </w:rPr>
        <w:t xml:space="preserve"> each patient</w:t>
      </w:r>
      <w:r w:rsidR="009C614A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9C614A">
        <w:rPr>
          <w:rFonts w:ascii="Times New Roman" w:eastAsia="Times New Roman" w:hAnsi="Times New Roman" w:cs="Times New Roman" w:hint="eastAsia"/>
          <w:sz w:val="24"/>
          <w:szCs w:val="24"/>
        </w:rPr>
        <w:t>s data correlation patterns.</w:t>
      </w:r>
    </w:p>
    <w:p w:rsidR="008A2C90" w:rsidRDefault="00DD49C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Detailed statistics of P19 dataset</w:t>
      </w:r>
      <w:r w:rsidR="000D7BC6">
        <w:rPr>
          <w:rFonts w:ascii="Times New Roman" w:eastAsia="Times New Roman" w:hAnsi="Times New Roman" w:cs="Times New Roman" w:hint="eastAsia"/>
          <w:sz w:val="24"/>
          <w:szCs w:val="24"/>
        </w:rPr>
        <w:t>:</w:t>
      </w:r>
    </w:p>
    <w:p w:rsidR="009B08D4" w:rsidRDefault="00BA7343" w:rsidP="00BA734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A734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A2C90" w:rsidRDefault="008A2C90" w:rsidP="000C333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A734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874553" wp14:editId="687B597E">
            <wp:extent cx="3084921" cy="2192606"/>
            <wp:effectExtent l="0" t="0" r="1270" b="5080"/>
            <wp:docPr id="70064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4054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52" cy="22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D4" w:rsidRDefault="008A2C90" w:rsidP="000C333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B08D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8B0F30">
            <wp:extent cx="2822331" cy="2484972"/>
            <wp:effectExtent l="0" t="0" r="0" b="4445"/>
            <wp:docPr id="158485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5956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7396"/>
                    <a:stretch/>
                  </pic:blipFill>
                  <pic:spPr bwMode="auto">
                    <a:xfrm>
                      <a:off x="0" y="0"/>
                      <a:ext cx="2896935" cy="255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08D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1854BC" wp14:editId="02777FA6">
            <wp:extent cx="2822330" cy="2258000"/>
            <wp:effectExtent l="0" t="0" r="0" b="3175"/>
            <wp:docPr id="166665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5956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00"/>
                    <a:stretch/>
                  </pic:blipFill>
                  <pic:spPr bwMode="auto">
                    <a:xfrm>
                      <a:off x="0" y="0"/>
                      <a:ext cx="2839363" cy="227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3C8" w:rsidRDefault="00B723C8" w:rsidP="00B723C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After imputation:</w:t>
      </w:r>
    </w:p>
    <w:p w:rsidR="008A2C90" w:rsidRDefault="008A2C9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723C8" w:rsidRDefault="00B723C8" w:rsidP="00B723C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723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902454" wp14:editId="6916BE41">
            <wp:extent cx="4062720" cy="3306169"/>
            <wp:effectExtent l="0" t="0" r="1905" b="0"/>
            <wp:docPr id="80049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1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422" cy="335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EA" w:rsidRDefault="008768EA" w:rsidP="008768E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Imputation result visualized example:</w:t>
      </w:r>
    </w:p>
    <w:p w:rsidR="00F20C77" w:rsidRDefault="008768EA" w:rsidP="000535F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68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C4EFA54" wp14:editId="168AA929">
            <wp:extent cx="5943600" cy="4193540"/>
            <wp:effectExtent l="0" t="0" r="0" b="0"/>
            <wp:docPr id="82755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2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5D" w:rsidRPr="00231A81" w:rsidRDefault="009971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  <w:hyperlink r:id="rId10" w:history="1">
        <w:r w:rsidR="000C3332" w:rsidRPr="004020E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https://github.com/d9sus4/GL-TS</w:t>
        </w:r>
      </w:hyperlink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——————————————————————————————————————</w:t>
      </w:r>
    </w:p>
    <w:p w:rsidR="004000D1" w:rsidRDefault="009A4E55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Implement downstream classification module with Green Learning tools</w:t>
      </w:r>
      <w:r w:rsidR="003A3D29">
        <w:rPr>
          <w:rFonts w:ascii="Times New Roman" w:eastAsia="Times New Roman" w:hAnsi="Times New Roman" w:cs="Times New Roman" w:hint="eastAsia"/>
        </w:rPr>
        <w:t xml:space="preserve"> (already started this week, </w:t>
      </w:r>
      <w:r w:rsidR="00DB3F40">
        <w:rPr>
          <w:rFonts w:ascii="Times New Roman" w:eastAsia="Times New Roman" w:hAnsi="Times New Roman" w:cs="Times New Roman" w:hint="eastAsia"/>
        </w:rPr>
        <w:t>learning</w:t>
      </w:r>
      <w:r w:rsidR="003A3D29">
        <w:rPr>
          <w:rFonts w:ascii="Times New Roman" w:eastAsia="Times New Roman" w:hAnsi="Times New Roman" w:cs="Times New Roman" w:hint="eastAsia"/>
        </w:rPr>
        <w:t xml:space="preserve"> previous codes takes time)</w:t>
      </w:r>
      <w:r w:rsidR="004000D1">
        <w:rPr>
          <w:rFonts w:ascii="Times New Roman" w:eastAsia="Times New Roman" w:hAnsi="Times New Roman" w:cs="Times New Roman" w:hint="eastAsia"/>
        </w:rPr>
        <w:t>.</w:t>
      </w:r>
    </w:p>
    <w:p w:rsidR="00B40DAF" w:rsidRDefault="004000D1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C</w:t>
      </w:r>
      <w:r w:rsidR="009A4E55">
        <w:rPr>
          <w:rFonts w:ascii="Times New Roman" w:eastAsia="Times New Roman" w:hAnsi="Times New Roman" w:cs="Times New Roman" w:hint="eastAsia"/>
        </w:rPr>
        <w:t>o</w:t>
      </w:r>
      <w:r w:rsidR="00D85753">
        <w:rPr>
          <w:rFonts w:ascii="Times New Roman" w:eastAsia="Times New Roman" w:hAnsi="Times New Roman" w:cs="Times New Roman" w:hint="eastAsia"/>
        </w:rPr>
        <w:t>mplete the full pipeline of Green Learning for modeling irregular time series with missingness.</w:t>
      </w:r>
    </w:p>
    <w:p w:rsidR="0035674E" w:rsidRDefault="00D85753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Test the classification performance against competitors.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685E0C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As stated in I.</w:t>
      </w:r>
    </w:p>
    <w:sectPr w:rsidR="0035674E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3F0E7107-274D-CD4F-9CAA-6B6F59920B86}"/>
    <w:embedItalic r:id="rId3" w:fontKey="{AE0D4D4D-3096-104A-B899-1C780ADEF5C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732A5CA-38B9-4D45-998B-F1C02DB7DEB7}"/>
    <w:embedBold r:id="rId5" w:fontKey="{2F62762B-CBFB-EC4E-95AB-E7A5DA151F9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D9B32460-BC11-DF45-8DF6-FE27E9650D8A}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2" w:fontKey="{3C250F5C-C7B3-DF47-B4CB-E1A54B170BD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3" w:fontKey="{1A6832A7-C8CC-ED40-A8BF-216D7521F31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01C8071-A149-1D4A-8231-E78B1070CA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6EA8"/>
    <w:multiLevelType w:val="multilevel"/>
    <w:tmpl w:val="C5E0DE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num w:numId="1" w16cid:durableId="1329752529">
    <w:abstractNumId w:val="3"/>
  </w:num>
  <w:num w:numId="2" w16cid:durableId="297149869">
    <w:abstractNumId w:val="1"/>
  </w:num>
  <w:num w:numId="3" w16cid:durableId="1723553572">
    <w:abstractNumId w:val="2"/>
  </w:num>
  <w:num w:numId="4" w16cid:durableId="472797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5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005E7C"/>
    <w:rsid w:val="000260E9"/>
    <w:rsid w:val="000535F3"/>
    <w:rsid w:val="00053A28"/>
    <w:rsid w:val="000763CB"/>
    <w:rsid w:val="000C3332"/>
    <w:rsid w:val="000D7BC6"/>
    <w:rsid w:val="00162BED"/>
    <w:rsid w:val="00184049"/>
    <w:rsid w:val="00231A81"/>
    <w:rsid w:val="0035674E"/>
    <w:rsid w:val="003A3D29"/>
    <w:rsid w:val="004000D1"/>
    <w:rsid w:val="004020E2"/>
    <w:rsid w:val="00443F93"/>
    <w:rsid w:val="004A494C"/>
    <w:rsid w:val="0050212E"/>
    <w:rsid w:val="005622CC"/>
    <w:rsid w:val="005A2D9D"/>
    <w:rsid w:val="006729CE"/>
    <w:rsid w:val="00685E0C"/>
    <w:rsid w:val="006D4449"/>
    <w:rsid w:val="00792434"/>
    <w:rsid w:val="00825635"/>
    <w:rsid w:val="00834ABB"/>
    <w:rsid w:val="00835039"/>
    <w:rsid w:val="008659F1"/>
    <w:rsid w:val="008768EA"/>
    <w:rsid w:val="008A2C90"/>
    <w:rsid w:val="0099715D"/>
    <w:rsid w:val="009A4E55"/>
    <w:rsid w:val="009B08D4"/>
    <w:rsid w:val="009C614A"/>
    <w:rsid w:val="00A46B25"/>
    <w:rsid w:val="00B40DAF"/>
    <w:rsid w:val="00B723C8"/>
    <w:rsid w:val="00BA6C59"/>
    <w:rsid w:val="00BA7343"/>
    <w:rsid w:val="00BE4333"/>
    <w:rsid w:val="00BE5D3D"/>
    <w:rsid w:val="00BF0EB8"/>
    <w:rsid w:val="00CF5D5D"/>
    <w:rsid w:val="00D85753"/>
    <w:rsid w:val="00DB209A"/>
    <w:rsid w:val="00DB3F40"/>
    <w:rsid w:val="00DD49C2"/>
    <w:rsid w:val="00F20C77"/>
    <w:rsid w:val="00FC4E6E"/>
    <w:rsid w:val="00FD4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9476C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4020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0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d9sus4/GL-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鼎宜 聂</cp:lastModifiedBy>
  <cp:revision>49</cp:revision>
  <dcterms:created xsi:type="dcterms:W3CDTF">2022-08-25T19:45:00Z</dcterms:created>
  <dcterms:modified xsi:type="dcterms:W3CDTF">2024-04-15T21:18:00Z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